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0CF" w:rsidRDefault="00CA70CF" w:rsidP="00CA70CF">
      <w:pPr>
        <w:ind w:right="720"/>
        <w:jc w:val="left"/>
        <w:rPr>
          <w:rFonts w:ascii="仿宋_GB2312" w:eastAsia="仿宋_GB2312" w:hAnsi="仿宋" w:hint="eastAsia"/>
          <w:sz w:val="24"/>
        </w:rPr>
      </w:pPr>
      <w:r>
        <w:rPr>
          <w:rFonts w:ascii="仿宋_GB2312" w:eastAsia="仿宋_GB2312" w:hAnsi="仿宋" w:hint="eastAsia"/>
          <w:b/>
          <w:sz w:val="28"/>
          <w:szCs w:val="28"/>
        </w:rPr>
        <w:t>附件1：</w:t>
      </w:r>
    </w:p>
    <w:p w:rsidR="00CA70CF" w:rsidRDefault="00CA70CF" w:rsidP="00CA70CF">
      <w:pPr>
        <w:jc w:val="center"/>
        <w:rPr>
          <w:rFonts w:ascii="仿宋_GB2312" w:eastAsia="仿宋_GB2312" w:hAnsi="仿宋" w:hint="eastAsia"/>
          <w:b/>
          <w:sz w:val="28"/>
          <w:szCs w:val="28"/>
        </w:rPr>
      </w:pPr>
      <w:bookmarkStart w:id="0" w:name="_GoBack"/>
      <w:r>
        <w:rPr>
          <w:rFonts w:ascii="仿宋_GB2312" w:eastAsia="仿宋_GB2312" w:hAnsi="仿宋" w:hint="eastAsia"/>
          <w:b/>
          <w:sz w:val="28"/>
          <w:szCs w:val="28"/>
        </w:rPr>
        <w:t>农学与生物科技学院团委学生会干部候选人基本条件：</w:t>
      </w:r>
    </w:p>
    <w:bookmarkEnd w:id="0"/>
    <w:p w:rsidR="00CA70CF" w:rsidRPr="00B809D0" w:rsidRDefault="00CA70CF" w:rsidP="00CA70CF">
      <w:pPr>
        <w:ind w:firstLineChars="200" w:firstLine="560"/>
        <w:rPr>
          <w:rFonts w:ascii="仿宋_GB2312" w:eastAsia="仿宋_GB2312" w:hAnsi="仿宋" w:hint="eastAsia"/>
          <w:color w:val="000000"/>
          <w:sz w:val="28"/>
          <w:szCs w:val="28"/>
        </w:rPr>
      </w:pPr>
      <w:r>
        <w:rPr>
          <w:rFonts w:ascii="仿宋_GB2312" w:eastAsia="仿宋_GB2312" w:hAnsi="仿宋" w:hint="eastAsia"/>
          <w:sz w:val="28"/>
          <w:szCs w:val="28"/>
        </w:rPr>
        <w:t>1、我院2016级</w:t>
      </w:r>
      <w:r>
        <w:rPr>
          <w:rFonts w:ascii="仿宋_GB2312" w:eastAsia="仿宋_GB2312" w:hAnsi="仿宋"/>
          <w:sz w:val="28"/>
          <w:szCs w:val="28"/>
        </w:rPr>
        <w:t>、201</w:t>
      </w:r>
      <w:r>
        <w:rPr>
          <w:rFonts w:ascii="仿宋_GB2312" w:eastAsia="仿宋_GB2312" w:hAnsi="仿宋" w:hint="eastAsia"/>
          <w:sz w:val="28"/>
          <w:szCs w:val="28"/>
        </w:rPr>
        <w:t>7级全日制本科生</w:t>
      </w:r>
      <w:r w:rsidRPr="00B809D0">
        <w:rPr>
          <w:rFonts w:ascii="仿宋_GB2312" w:eastAsia="仿宋_GB2312" w:hAnsi="仿宋" w:hint="eastAsia"/>
          <w:color w:val="000000"/>
          <w:sz w:val="28"/>
          <w:szCs w:val="28"/>
        </w:rPr>
        <w:t>（2017级指分流</w:t>
      </w:r>
      <w:proofErr w:type="gramStart"/>
      <w:r w:rsidRPr="00B809D0">
        <w:rPr>
          <w:rFonts w:ascii="仿宋_GB2312" w:eastAsia="仿宋_GB2312" w:hAnsi="仿宋" w:hint="eastAsia"/>
          <w:color w:val="000000"/>
          <w:sz w:val="28"/>
          <w:szCs w:val="28"/>
        </w:rPr>
        <w:t>后专业</w:t>
      </w:r>
      <w:proofErr w:type="gramEnd"/>
      <w:r w:rsidRPr="00B809D0">
        <w:rPr>
          <w:rFonts w:ascii="仿宋_GB2312" w:eastAsia="仿宋_GB2312" w:hAnsi="仿宋" w:hint="eastAsia"/>
          <w:color w:val="000000"/>
          <w:sz w:val="28"/>
          <w:szCs w:val="28"/>
        </w:rPr>
        <w:t>为我院农学、农村区域发展和植物科学与技术）；</w:t>
      </w:r>
    </w:p>
    <w:p w:rsidR="00CA70CF" w:rsidRDefault="00CA70CF" w:rsidP="00CA70CF">
      <w:pPr>
        <w:ind w:firstLineChars="200" w:firstLine="560"/>
        <w:rPr>
          <w:rFonts w:ascii="仿宋_GB2312" w:eastAsia="仿宋_GB2312" w:hAnsi="仿宋" w:hint="eastAsia"/>
          <w:sz w:val="28"/>
          <w:szCs w:val="28"/>
        </w:rPr>
      </w:pPr>
      <w:r>
        <w:rPr>
          <w:rFonts w:ascii="仿宋_GB2312" w:eastAsia="仿宋_GB2312" w:hAnsi="仿宋" w:hint="eastAsia"/>
          <w:sz w:val="28"/>
          <w:szCs w:val="28"/>
        </w:rPr>
        <w:t xml:space="preserve">2、坚持党的基本路线，政治立场坚定，遵守宪法、法律、法规的各项规定，无违法违纪行为； </w:t>
      </w:r>
    </w:p>
    <w:p w:rsidR="00CA70CF" w:rsidRDefault="00CA70CF" w:rsidP="00CA70CF">
      <w:pPr>
        <w:spacing w:line="360" w:lineRule="auto"/>
        <w:ind w:firstLineChars="200" w:firstLine="560"/>
        <w:rPr>
          <w:rFonts w:ascii="仿宋_GB2312" w:eastAsia="仿宋_GB2312" w:hAnsi="仿宋" w:hint="eastAsia"/>
          <w:sz w:val="28"/>
          <w:szCs w:val="28"/>
        </w:rPr>
      </w:pPr>
      <w:r>
        <w:rPr>
          <w:rFonts w:ascii="仿宋_GB2312" w:eastAsia="仿宋_GB2312" w:hAnsi="仿宋" w:hint="eastAsia"/>
          <w:sz w:val="28"/>
          <w:szCs w:val="28"/>
        </w:rPr>
        <w:t>3、工作积极主动负责，有较强的开拓创新意识和团结协作精神，具有较强的组织协调能力和沟通能力，有实干苦干的精神，有主持自己所负责工作的能力，热心服务同学；</w:t>
      </w:r>
    </w:p>
    <w:p w:rsidR="00CA70CF" w:rsidRDefault="00CA70CF" w:rsidP="00CA70CF">
      <w:pPr>
        <w:ind w:firstLineChars="200" w:firstLine="560"/>
        <w:rPr>
          <w:rFonts w:ascii="仿宋_GB2312" w:eastAsia="仿宋_GB2312" w:hAnsi="仿宋" w:hint="eastAsia"/>
          <w:sz w:val="28"/>
          <w:szCs w:val="28"/>
        </w:rPr>
      </w:pPr>
      <w:r>
        <w:rPr>
          <w:rFonts w:ascii="仿宋_GB2312" w:eastAsia="仿宋_GB2312" w:hAnsi="仿宋" w:hint="eastAsia"/>
          <w:sz w:val="28"/>
          <w:szCs w:val="28"/>
        </w:rPr>
        <w:t>4、在学习中起模范带头作用，成绩优良，本学年所有必修课程无补考重修现象；</w:t>
      </w:r>
    </w:p>
    <w:p w:rsidR="00CA70CF" w:rsidRDefault="00CA70CF" w:rsidP="00CA70CF">
      <w:pPr>
        <w:ind w:firstLineChars="200" w:firstLine="560"/>
        <w:rPr>
          <w:rFonts w:ascii="仿宋_GB2312" w:eastAsia="仿宋_GB2312" w:hAnsi="仿宋" w:hint="eastAsia"/>
          <w:sz w:val="28"/>
          <w:szCs w:val="28"/>
        </w:rPr>
      </w:pPr>
      <w:r>
        <w:rPr>
          <w:rFonts w:ascii="仿宋_GB2312" w:eastAsia="仿宋_GB2312" w:hAnsi="仿宋" w:hint="eastAsia"/>
          <w:sz w:val="28"/>
          <w:szCs w:val="28"/>
        </w:rPr>
        <w:t>5、在院学生会担任副部长及其以上职务或在其他学生组织担任主要职务者可参与竞聘学生会主席团；在院学生会或在其他学生组织担任干事满一年以上可参与竞聘学生会干部；</w:t>
      </w:r>
    </w:p>
    <w:p w:rsidR="00577656" w:rsidRPr="003755A6" w:rsidRDefault="00CA70CF" w:rsidP="00CA70CF">
      <w:r>
        <w:rPr>
          <w:rFonts w:ascii="仿宋_GB2312" w:eastAsia="仿宋_GB2312" w:hAnsi="仿宋" w:hint="eastAsia"/>
          <w:sz w:val="28"/>
          <w:szCs w:val="28"/>
        </w:rPr>
        <w:t>6、对于不符合第五款要求，但有较强的工作能力和较好的群众基础并愿意为同学们服务者，须由学院团委书记出示书面推荐材料。</w:t>
      </w:r>
    </w:p>
    <w:sectPr w:rsidR="00577656" w:rsidRPr="003755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D08"/>
    <w:rsid w:val="0023079D"/>
    <w:rsid w:val="003702B1"/>
    <w:rsid w:val="003755A6"/>
    <w:rsid w:val="00577656"/>
    <w:rsid w:val="00B66D08"/>
    <w:rsid w:val="00C0582A"/>
    <w:rsid w:val="00CA7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D0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66D0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D0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66D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Words>
  <Characters>325</Characters>
  <Application>Microsoft Office Word</Application>
  <DocSecurity>0</DocSecurity>
  <Lines>2</Lines>
  <Paragraphs>1</Paragraphs>
  <ScaleCrop>false</ScaleCrop>
  <Company>China</Company>
  <LinksUpToDate>false</LinksUpToDate>
  <CharactersWithSpaces>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2018-05-24T03:08:00Z</dcterms:created>
  <dcterms:modified xsi:type="dcterms:W3CDTF">2018-05-24T03:08:00Z</dcterms:modified>
</cp:coreProperties>
</file>